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970E6" w14:textId="77777777" w:rsidR="005A6FBC" w:rsidRPr="00DB1100" w:rsidRDefault="007E708E" w:rsidP="00DB1100">
      <w:pPr>
        <w:rPr>
          <w:szCs w:val="20"/>
          <w:lang w:val="kl-GL"/>
        </w:rPr>
      </w:pPr>
      <w:bookmarkStart w:id="0" w:name="_GoBack"/>
      <w:bookmarkEnd w:id="0"/>
      <w:r>
        <w:rPr>
          <w:noProof/>
        </w:rPr>
        <w:drawing>
          <wp:inline distT="0" distB="0" distL="0" distR="0" wp14:anchorId="1789C40D" wp14:editId="1B32E9A3">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14:paraId="5B6D29C7" w14:textId="77777777" w:rsidR="005A6FBC" w:rsidRPr="00DB1100" w:rsidRDefault="005A6FBC" w:rsidP="00DB1100">
      <w:pPr>
        <w:rPr>
          <w:szCs w:val="20"/>
          <w:lang w:val="kl-GL"/>
        </w:rPr>
      </w:pPr>
    </w:p>
    <w:p w14:paraId="05E8ABCF" w14:textId="77777777" w:rsidR="00DA4095" w:rsidRPr="00DB1100" w:rsidRDefault="00DA4095" w:rsidP="00DB1100">
      <w:pPr>
        <w:rPr>
          <w:b/>
          <w:szCs w:val="20"/>
          <w:lang w:val="kl-GL"/>
        </w:rPr>
      </w:pPr>
    </w:p>
    <w:p w14:paraId="4A13E8FC" w14:textId="430E0F1E" w:rsidR="00DA4095" w:rsidRPr="00D9518E" w:rsidRDefault="0021542C" w:rsidP="00DB1100">
      <w:pPr>
        <w:widowControl w:val="0"/>
        <w:autoSpaceDE w:val="0"/>
        <w:autoSpaceDN w:val="0"/>
        <w:adjustRightInd w:val="0"/>
        <w:jc w:val="right"/>
        <w:rPr>
          <w:szCs w:val="20"/>
          <w:lang w:val="kl-GL"/>
        </w:rPr>
      </w:pPr>
      <w:r>
        <w:rPr>
          <w:szCs w:val="20"/>
          <w:lang w:val="kl-GL"/>
        </w:rPr>
        <w:t>25. januar 2020</w:t>
      </w:r>
    </w:p>
    <w:p w14:paraId="78DDDBA4" w14:textId="77777777" w:rsidR="00DA4095" w:rsidRPr="00D9518E" w:rsidRDefault="00DA4095" w:rsidP="00DB1100">
      <w:pPr>
        <w:widowControl w:val="0"/>
        <w:autoSpaceDE w:val="0"/>
        <w:autoSpaceDN w:val="0"/>
        <w:adjustRightInd w:val="0"/>
        <w:jc w:val="both"/>
        <w:rPr>
          <w:szCs w:val="20"/>
          <w:lang w:val="kl-GL"/>
        </w:rPr>
      </w:pPr>
    </w:p>
    <w:p w14:paraId="72402972" w14:textId="77777777" w:rsidR="00DA4095" w:rsidRPr="00D9518E" w:rsidRDefault="00DA4095" w:rsidP="00DB1100">
      <w:pPr>
        <w:widowControl w:val="0"/>
        <w:autoSpaceDE w:val="0"/>
        <w:autoSpaceDN w:val="0"/>
        <w:adjustRightInd w:val="0"/>
        <w:jc w:val="both"/>
        <w:rPr>
          <w:b/>
          <w:szCs w:val="20"/>
          <w:lang w:val="kl-GL"/>
        </w:rPr>
      </w:pPr>
    </w:p>
    <w:p w14:paraId="2282F8D2" w14:textId="77777777" w:rsidR="00124272" w:rsidRDefault="00C17237" w:rsidP="005D783E">
      <w:pPr>
        <w:widowControl w:val="0"/>
        <w:autoSpaceDE w:val="0"/>
        <w:autoSpaceDN w:val="0"/>
        <w:adjustRightInd w:val="0"/>
        <w:rPr>
          <w:szCs w:val="20"/>
          <w:lang w:val="kl-GL"/>
        </w:rPr>
      </w:pPr>
      <w:r w:rsidRPr="00D9518E">
        <w:rPr>
          <w:szCs w:val="20"/>
          <w:lang w:val="kl-GL"/>
        </w:rPr>
        <w:t>I</w:t>
      </w:r>
      <w:r w:rsidR="00833CEC">
        <w:rPr>
          <w:szCs w:val="20"/>
          <w:lang w:val="kl-GL"/>
        </w:rPr>
        <w:t xml:space="preserve"> </w:t>
      </w:r>
      <w:r w:rsidR="00765149">
        <w:rPr>
          <w:szCs w:val="20"/>
          <w:lang w:val="kl-GL"/>
        </w:rPr>
        <w:t>medfør af</w:t>
      </w:r>
      <w:r w:rsidR="00833CEC">
        <w:rPr>
          <w:szCs w:val="20"/>
          <w:lang w:val="kl-GL"/>
        </w:rPr>
        <w:t xml:space="preserve"> </w:t>
      </w:r>
      <w:r w:rsidRPr="00D9518E">
        <w:rPr>
          <w:szCs w:val="20"/>
          <w:lang w:val="kl-GL"/>
        </w:rPr>
        <w:t>§ 37</w:t>
      </w:r>
      <w:r w:rsidR="00765149">
        <w:rPr>
          <w:szCs w:val="20"/>
          <w:lang w:val="kl-GL"/>
        </w:rPr>
        <w:t xml:space="preserve"> stk. 1</w:t>
      </w:r>
      <w:r w:rsidRPr="00D9518E">
        <w:rPr>
          <w:szCs w:val="20"/>
          <w:lang w:val="kl-GL"/>
        </w:rPr>
        <w:t xml:space="preserve"> </w:t>
      </w:r>
      <w:r w:rsidR="00833CEC">
        <w:rPr>
          <w:szCs w:val="20"/>
          <w:lang w:val="kl-GL"/>
        </w:rPr>
        <w:t>i Forretningsordenen for Inatsisartut, fremsætter jeg følgende spørgsmål til Naalakkersuisut</w:t>
      </w:r>
      <w:r w:rsidR="009370CE">
        <w:rPr>
          <w:szCs w:val="20"/>
          <w:lang w:val="kl-GL"/>
        </w:rPr>
        <w:t>:</w:t>
      </w:r>
    </w:p>
    <w:p w14:paraId="15905440" w14:textId="77777777" w:rsidR="00765149" w:rsidRDefault="00765149" w:rsidP="005D783E">
      <w:pPr>
        <w:widowControl w:val="0"/>
        <w:autoSpaceDE w:val="0"/>
        <w:autoSpaceDN w:val="0"/>
        <w:adjustRightInd w:val="0"/>
        <w:rPr>
          <w:szCs w:val="20"/>
          <w:lang w:val="kl-GL"/>
        </w:rPr>
      </w:pPr>
    </w:p>
    <w:p w14:paraId="5CFCEB6C" w14:textId="77777777" w:rsidR="00765149" w:rsidRPr="00765149" w:rsidRDefault="00765149" w:rsidP="005D783E">
      <w:pPr>
        <w:widowControl w:val="0"/>
        <w:autoSpaceDE w:val="0"/>
        <w:autoSpaceDN w:val="0"/>
        <w:adjustRightInd w:val="0"/>
        <w:rPr>
          <w:b/>
          <w:szCs w:val="20"/>
          <w:lang w:val="kl-GL"/>
        </w:rPr>
      </w:pPr>
      <w:r w:rsidRPr="00765149">
        <w:rPr>
          <w:b/>
          <w:szCs w:val="20"/>
          <w:lang w:val="kl-GL"/>
        </w:rPr>
        <w:t>Spørgsmål til Naalakkersuisut:</w:t>
      </w:r>
    </w:p>
    <w:p w14:paraId="6DE075B5" w14:textId="77777777" w:rsidR="00F7264A" w:rsidRPr="00D9518E" w:rsidRDefault="00F7264A" w:rsidP="00DB1100">
      <w:pPr>
        <w:widowControl w:val="0"/>
        <w:autoSpaceDE w:val="0"/>
        <w:autoSpaceDN w:val="0"/>
        <w:adjustRightInd w:val="0"/>
        <w:jc w:val="both"/>
        <w:rPr>
          <w:b/>
          <w:szCs w:val="20"/>
          <w:lang w:val="kl-GL"/>
        </w:rPr>
      </w:pPr>
    </w:p>
    <w:p w14:paraId="7D87D4AD" w14:textId="641A8378" w:rsidR="000B576F" w:rsidRPr="00F069DA" w:rsidRDefault="0021542C" w:rsidP="0021542C">
      <w:pPr>
        <w:numPr>
          <w:ilvl w:val="0"/>
          <w:numId w:val="13"/>
        </w:numPr>
        <w:rPr>
          <w:rStyle w:val="Strk"/>
          <w:rFonts w:cs="Arial"/>
          <w:sz w:val="22"/>
          <w:szCs w:val="22"/>
        </w:rPr>
      </w:pPr>
      <w:r w:rsidRPr="00F069DA">
        <w:rPr>
          <w:rStyle w:val="Strk"/>
          <w:rFonts w:cs="Arial"/>
          <w:sz w:val="22"/>
          <w:szCs w:val="22"/>
        </w:rPr>
        <w:t xml:space="preserve">Kan </w:t>
      </w:r>
      <w:proofErr w:type="spellStart"/>
      <w:r w:rsidRPr="00F069DA">
        <w:rPr>
          <w:rStyle w:val="Strk"/>
          <w:rFonts w:cs="Arial"/>
          <w:sz w:val="22"/>
          <w:szCs w:val="22"/>
        </w:rPr>
        <w:t>Naalakkersuisut</w:t>
      </w:r>
      <w:proofErr w:type="spellEnd"/>
      <w:r w:rsidRPr="00F069DA">
        <w:rPr>
          <w:rStyle w:val="Strk"/>
          <w:rFonts w:cs="Arial"/>
          <w:sz w:val="22"/>
          <w:szCs w:val="22"/>
        </w:rPr>
        <w:t xml:space="preserve"> bekræfte, at </w:t>
      </w:r>
      <w:proofErr w:type="spellStart"/>
      <w:r w:rsidRPr="00F069DA">
        <w:rPr>
          <w:rStyle w:val="Strk"/>
          <w:rFonts w:cs="Arial"/>
          <w:sz w:val="22"/>
          <w:szCs w:val="22"/>
        </w:rPr>
        <w:t>Naalakkersuisuts</w:t>
      </w:r>
      <w:proofErr w:type="spellEnd"/>
      <w:r w:rsidRPr="00F069DA">
        <w:rPr>
          <w:rStyle w:val="Strk"/>
          <w:rFonts w:cs="Arial"/>
          <w:sz w:val="22"/>
          <w:szCs w:val="22"/>
        </w:rPr>
        <w:t xml:space="preserve"> høringsportal er oprettet på grundlag af en </w:t>
      </w:r>
      <w:proofErr w:type="spellStart"/>
      <w:r w:rsidRPr="00F069DA">
        <w:rPr>
          <w:rStyle w:val="Strk"/>
          <w:rFonts w:cs="Arial"/>
          <w:sz w:val="22"/>
          <w:szCs w:val="22"/>
        </w:rPr>
        <w:t>Inatsisartutbeslutning</w:t>
      </w:r>
      <w:proofErr w:type="spellEnd"/>
      <w:r w:rsidR="00554305">
        <w:rPr>
          <w:rStyle w:val="Strk"/>
          <w:rFonts w:cs="Arial"/>
          <w:sz w:val="22"/>
          <w:szCs w:val="22"/>
        </w:rPr>
        <w:t>?</w:t>
      </w:r>
      <w:r w:rsidRPr="00F069DA">
        <w:rPr>
          <w:rStyle w:val="Strk"/>
          <w:rFonts w:cs="Arial"/>
          <w:sz w:val="22"/>
          <w:szCs w:val="22"/>
        </w:rPr>
        <w:t xml:space="preserve"> (FM 2007/56), </w:t>
      </w:r>
    </w:p>
    <w:p w14:paraId="42FD4C4C" w14:textId="77777777" w:rsidR="000B576F" w:rsidRPr="00F069DA" w:rsidRDefault="000B576F" w:rsidP="000B576F">
      <w:pPr>
        <w:ind w:left="720"/>
        <w:rPr>
          <w:rStyle w:val="Strk"/>
          <w:rFonts w:cs="Arial"/>
          <w:sz w:val="22"/>
          <w:szCs w:val="22"/>
        </w:rPr>
      </w:pPr>
    </w:p>
    <w:p w14:paraId="375AB5AF" w14:textId="019DE486" w:rsidR="0021542C" w:rsidRPr="00F069DA" w:rsidRDefault="000B576F" w:rsidP="000B576F">
      <w:pPr>
        <w:pStyle w:val="Listeafsnit"/>
        <w:numPr>
          <w:ilvl w:val="0"/>
          <w:numId w:val="14"/>
        </w:numPr>
        <w:rPr>
          <w:rStyle w:val="Strk"/>
          <w:rFonts w:ascii="Verdana" w:hAnsi="Verdana" w:cs="Arial"/>
        </w:rPr>
      </w:pPr>
      <w:r w:rsidRPr="00F069DA">
        <w:rPr>
          <w:rStyle w:val="Strk"/>
          <w:rFonts w:ascii="Verdana" w:hAnsi="Verdana" w:cs="Arial"/>
        </w:rPr>
        <w:t>O</w:t>
      </w:r>
      <w:r w:rsidR="0021542C" w:rsidRPr="00F069DA">
        <w:rPr>
          <w:rStyle w:val="Strk"/>
          <w:rFonts w:ascii="Verdana" w:hAnsi="Verdana" w:cs="Arial"/>
        </w:rPr>
        <w:t xml:space="preserve">g at denne </w:t>
      </w:r>
      <w:proofErr w:type="spellStart"/>
      <w:r w:rsidR="0021542C" w:rsidRPr="00F069DA">
        <w:rPr>
          <w:rStyle w:val="Strk"/>
          <w:rFonts w:ascii="Verdana" w:hAnsi="Verdana" w:cs="Arial"/>
        </w:rPr>
        <w:t>Inatsisartutbeslutning</w:t>
      </w:r>
      <w:proofErr w:type="spellEnd"/>
      <w:r w:rsidR="0021542C" w:rsidRPr="00F069DA">
        <w:rPr>
          <w:rStyle w:val="Strk"/>
          <w:rFonts w:ascii="Verdana" w:hAnsi="Verdana" w:cs="Arial"/>
        </w:rPr>
        <w:t xml:space="preserve"> pålagde </w:t>
      </w:r>
      <w:proofErr w:type="spellStart"/>
      <w:r w:rsidR="0021542C" w:rsidRPr="00F069DA">
        <w:rPr>
          <w:rStyle w:val="Strk"/>
          <w:rFonts w:ascii="Verdana" w:hAnsi="Verdana" w:cs="Arial"/>
        </w:rPr>
        <w:t>Naalakkersuisut</w:t>
      </w:r>
      <w:proofErr w:type="spellEnd"/>
      <w:r w:rsidR="0021542C" w:rsidRPr="00F069DA">
        <w:rPr>
          <w:rStyle w:val="Strk"/>
          <w:rFonts w:ascii="Verdana" w:hAnsi="Verdana" w:cs="Arial"/>
        </w:rPr>
        <w:t xml:space="preserve"> at oprette en internethøringsportal, hvor borgerne kan se ikke blot høringer vedr. udkast til lovforslag og bekendtgørelser m.v., men også modtagne hørings</w:t>
      </w:r>
      <w:r w:rsidR="0021542C" w:rsidRPr="00F069DA">
        <w:rPr>
          <w:rStyle w:val="Strk"/>
          <w:rFonts w:ascii="Verdana" w:hAnsi="Verdana" w:cs="Arial"/>
          <w:u w:val="single"/>
        </w:rPr>
        <w:t>svar</w:t>
      </w:r>
      <w:r w:rsidR="0021542C" w:rsidRPr="00F069DA">
        <w:rPr>
          <w:rStyle w:val="Strk"/>
          <w:rFonts w:ascii="Verdana" w:hAnsi="Verdana" w:cs="Arial"/>
        </w:rPr>
        <w:t>?</w:t>
      </w:r>
    </w:p>
    <w:p w14:paraId="2DF8CE45" w14:textId="77777777" w:rsidR="0021542C" w:rsidRPr="00F069DA" w:rsidRDefault="0021542C" w:rsidP="0021542C">
      <w:pPr>
        <w:ind w:left="720"/>
        <w:rPr>
          <w:rStyle w:val="Strk"/>
          <w:rFonts w:cs="Arial"/>
          <w:sz w:val="22"/>
          <w:szCs w:val="22"/>
        </w:rPr>
      </w:pPr>
    </w:p>
    <w:p w14:paraId="3D0E02C9" w14:textId="4E086B4B" w:rsidR="0021542C" w:rsidRPr="00163A1F" w:rsidRDefault="0021542C" w:rsidP="00163A1F">
      <w:pPr>
        <w:pStyle w:val="Listeafsnit"/>
        <w:numPr>
          <w:ilvl w:val="0"/>
          <w:numId w:val="13"/>
        </w:numPr>
        <w:rPr>
          <w:rStyle w:val="Strk"/>
          <w:rFonts w:ascii="Verdana" w:hAnsi="Verdana" w:cs="Arial"/>
        </w:rPr>
      </w:pPr>
      <w:r w:rsidRPr="00163A1F">
        <w:rPr>
          <w:rStyle w:val="Strk"/>
          <w:rFonts w:ascii="Verdana" w:hAnsi="Verdana" w:cs="Arial"/>
        </w:rPr>
        <w:t>”Retningslinjer for intern og ekstern høring af retsforskrifter, kgl. anordninger, redegørelser m.v.” (fra august 2018) foreskriver, at modtagne høringssvar lægges ud på høringsportalen snarest muligt og senest førstkommende arbejdsdag efter høringsfristens udløb. Er disse retningslinjer fortsat gældende?</w:t>
      </w:r>
    </w:p>
    <w:p w14:paraId="5D8DAB11" w14:textId="77777777" w:rsidR="0021542C" w:rsidRPr="00F069DA" w:rsidRDefault="0021542C" w:rsidP="0021542C">
      <w:pPr>
        <w:pStyle w:val="Listeafsnit"/>
        <w:rPr>
          <w:rStyle w:val="Strk"/>
          <w:rFonts w:ascii="Verdana" w:hAnsi="Verdana" w:cs="Arial"/>
        </w:rPr>
      </w:pPr>
    </w:p>
    <w:p w14:paraId="1EE8810C" w14:textId="12306B25" w:rsidR="0021542C" w:rsidRPr="00F069DA" w:rsidRDefault="0021542C" w:rsidP="00163A1F">
      <w:pPr>
        <w:numPr>
          <w:ilvl w:val="0"/>
          <w:numId w:val="13"/>
        </w:numPr>
        <w:rPr>
          <w:rStyle w:val="Strk"/>
          <w:rFonts w:cs="Arial"/>
          <w:sz w:val="22"/>
          <w:szCs w:val="22"/>
        </w:rPr>
      </w:pPr>
      <w:r w:rsidRPr="00F069DA">
        <w:rPr>
          <w:rStyle w:val="Strk"/>
          <w:rFonts w:cs="Arial"/>
          <w:sz w:val="22"/>
          <w:szCs w:val="22"/>
        </w:rPr>
        <w:t xml:space="preserve">Agter Formanden for </w:t>
      </w:r>
      <w:proofErr w:type="spellStart"/>
      <w:r w:rsidRPr="00F069DA">
        <w:rPr>
          <w:rStyle w:val="Strk"/>
          <w:rFonts w:cs="Arial"/>
          <w:sz w:val="22"/>
          <w:szCs w:val="22"/>
        </w:rPr>
        <w:t>Naalakkersuisut</w:t>
      </w:r>
      <w:proofErr w:type="spellEnd"/>
      <w:r w:rsidRPr="00F069DA">
        <w:rPr>
          <w:rStyle w:val="Strk"/>
          <w:rFonts w:cs="Arial"/>
          <w:sz w:val="22"/>
          <w:szCs w:val="22"/>
        </w:rPr>
        <w:t xml:space="preserve"> at indskærpe over for de</w:t>
      </w:r>
      <w:r w:rsidR="00163A1F">
        <w:rPr>
          <w:rStyle w:val="Strk"/>
          <w:rFonts w:cs="Arial"/>
          <w:sz w:val="22"/>
          <w:szCs w:val="22"/>
        </w:rPr>
        <w:t xml:space="preserve"> </w:t>
      </w:r>
      <w:r w:rsidRPr="00F069DA">
        <w:rPr>
          <w:rStyle w:val="Strk"/>
          <w:rFonts w:cs="Arial"/>
          <w:sz w:val="22"/>
          <w:szCs w:val="22"/>
        </w:rPr>
        <w:t>enkelte departementer, at modtagne høringssvar skal offentliggøres på høringsportalen?</w:t>
      </w:r>
    </w:p>
    <w:p w14:paraId="58AB62FA" w14:textId="77777777" w:rsidR="0021542C" w:rsidRDefault="0021542C" w:rsidP="0021542C">
      <w:pPr>
        <w:rPr>
          <w:rStyle w:val="Strk"/>
          <w:rFonts w:cs="Arial"/>
          <w:szCs w:val="20"/>
        </w:rPr>
      </w:pPr>
    </w:p>
    <w:p w14:paraId="420104CF" w14:textId="77777777" w:rsidR="0021542C" w:rsidRPr="00072151" w:rsidRDefault="0021542C" w:rsidP="0021542C">
      <w:pPr>
        <w:rPr>
          <w:rStyle w:val="Strk"/>
          <w:rFonts w:cs="Arial"/>
          <w:szCs w:val="20"/>
        </w:rPr>
      </w:pPr>
    </w:p>
    <w:p w14:paraId="3C2259EF" w14:textId="77777777" w:rsidR="0021542C" w:rsidRPr="00072151" w:rsidRDefault="0021542C" w:rsidP="0021542C">
      <w:pPr>
        <w:rPr>
          <w:rFonts w:cs="Arial"/>
          <w:b/>
          <w:bCs/>
          <w:szCs w:val="20"/>
        </w:rPr>
      </w:pPr>
      <w:r w:rsidRPr="00072151">
        <w:rPr>
          <w:rStyle w:val="Strk"/>
          <w:rFonts w:cs="Arial"/>
          <w:szCs w:val="20"/>
        </w:rPr>
        <w:t xml:space="preserve"> </w:t>
      </w:r>
      <w:r>
        <w:rPr>
          <w:rFonts w:cs="Segoe UI"/>
          <w:color w:val="000000"/>
          <w:szCs w:val="20"/>
        </w:rPr>
        <w:t>(Medlem af Inatsisartut</w:t>
      </w:r>
      <w:r w:rsidRPr="00072151">
        <w:rPr>
          <w:rFonts w:cs="Segoe UI"/>
          <w:color w:val="000000"/>
          <w:szCs w:val="20"/>
        </w:rPr>
        <w:t xml:space="preserve"> </w:t>
      </w:r>
      <w:r>
        <w:rPr>
          <w:rFonts w:cs="Segoe UI"/>
          <w:color w:val="000000"/>
          <w:szCs w:val="20"/>
        </w:rPr>
        <w:t>Sofia Geisler</w:t>
      </w:r>
      <w:r w:rsidRPr="00072151">
        <w:rPr>
          <w:rFonts w:cs="Segoe UI"/>
          <w:color w:val="000000"/>
          <w:szCs w:val="20"/>
        </w:rPr>
        <w:t>, Inuit Ataqatigiit)</w:t>
      </w:r>
    </w:p>
    <w:p w14:paraId="0CE0EC69" w14:textId="77777777" w:rsidR="0021542C" w:rsidRPr="00072151" w:rsidRDefault="0021542C" w:rsidP="0021542C">
      <w:pPr>
        <w:spacing w:before="100" w:beforeAutospacing="1" w:after="100" w:afterAutospacing="1"/>
        <w:rPr>
          <w:rFonts w:cs="Segoe UI"/>
          <w:b/>
          <w:color w:val="000000"/>
          <w:szCs w:val="20"/>
        </w:rPr>
      </w:pPr>
    </w:p>
    <w:p w14:paraId="2BDA2FAB" w14:textId="77777777" w:rsidR="0021542C" w:rsidRPr="00072151" w:rsidRDefault="0021542C" w:rsidP="0021542C">
      <w:pPr>
        <w:spacing w:before="100" w:beforeAutospacing="1" w:after="100" w:afterAutospacing="1"/>
        <w:rPr>
          <w:rFonts w:cs="Segoe UI"/>
          <w:b/>
          <w:color w:val="000000"/>
          <w:szCs w:val="20"/>
        </w:rPr>
      </w:pPr>
      <w:r w:rsidRPr="00072151">
        <w:rPr>
          <w:rFonts w:cs="Segoe UI"/>
          <w:b/>
          <w:color w:val="000000"/>
          <w:szCs w:val="20"/>
        </w:rPr>
        <w:t>Begrundelse:</w:t>
      </w:r>
    </w:p>
    <w:p w14:paraId="6C637D73" w14:textId="77777777" w:rsidR="0021542C" w:rsidRDefault="0021542C" w:rsidP="0021542C">
      <w:pPr>
        <w:rPr>
          <w:rFonts w:cs="Segoe UI"/>
          <w:color w:val="000000"/>
          <w:szCs w:val="20"/>
        </w:rPr>
      </w:pPr>
      <w:r>
        <w:rPr>
          <w:rFonts w:cs="Segoe UI"/>
          <w:color w:val="000000"/>
          <w:szCs w:val="20"/>
        </w:rPr>
        <w:t xml:space="preserve">Det fremgår af en artikel på Sermitsiaq.AG 19. januar i år, at høringssvar langt fra altid lægges på </w:t>
      </w:r>
      <w:proofErr w:type="spellStart"/>
      <w:r>
        <w:rPr>
          <w:rFonts w:cs="Segoe UI"/>
          <w:color w:val="000000"/>
          <w:szCs w:val="20"/>
        </w:rPr>
        <w:t>Naalakkersuisuts</w:t>
      </w:r>
      <w:proofErr w:type="spellEnd"/>
      <w:r>
        <w:rPr>
          <w:rFonts w:cs="Segoe UI"/>
          <w:color w:val="000000"/>
          <w:szCs w:val="20"/>
        </w:rPr>
        <w:t xml:space="preserve"> høringsportal.</w:t>
      </w:r>
    </w:p>
    <w:p w14:paraId="3FD085CF" w14:textId="77777777" w:rsidR="0021542C" w:rsidRDefault="0021542C" w:rsidP="0021542C">
      <w:pPr>
        <w:rPr>
          <w:rFonts w:cs="Segoe UI"/>
          <w:color w:val="000000"/>
          <w:szCs w:val="20"/>
        </w:rPr>
      </w:pPr>
    </w:p>
    <w:p w14:paraId="3DAA38BB" w14:textId="77777777" w:rsidR="0021542C" w:rsidRDefault="0021542C" w:rsidP="0021542C">
      <w:pPr>
        <w:rPr>
          <w:rFonts w:cs="Segoe UI"/>
          <w:color w:val="000000"/>
          <w:szCs w:val="20"/>
        </w:rPr>
      </w:pPr>
      <w:r>
        <w:rPr>
          <w:rFonts w:cs="Segoe UI"/>
          <w:color w:val="000000"/>
          <w:szCs w:val="20"/>
        </w:rPr>
        <w:lastRenderedPageBreak/>
        <w:t xml:space="preserve">Dette er et problem, som </w:t>
      </w:r>
      <w:proofErr w:type="spellStart"/>
      <w:r>
        <w:rPr>
          <w:rFonts w:cs="Segoe UI"/>
          <w:color w:val="000000"/>
          <w:szCs w:val="20"/>
        </w:rPr>
        <w:t>Naalakkersuisut</w:t>
      </w:r>
      <w:proofErr w:type="spellEnd"/>
      <w:r>
        <w:rPr>
          <w:rFonts w:cs="Segoe UI"/>
          <w:color w:val="000000"/>
          <w:szCs w:val="20"/>
        </w:rPr>
        <w:t xml:space="preserve"> senest er blevet gjort opmærksom på i Lovudvalgets betænkning vedrørende ”</w:t>
      </w:r>
      <w:r w:rsidRPr="00DB0AD4">
        <w:rPr>
          <w:rFonts w:cs="Segoe UI"/>
          <w:i/>
          <w:color w:val="000000"/>
          <w:szCs w:val="20"/>
        </w:rPr>
        <w:t xml:space="preserve">Forslag til </w:t>
      </w:r>
      <w:proofErr w:type="spellStart"/>
      <w:r w:rsidRPr="00DB0AD4">
        <w:rPr>
          <w:rFonts w:cs="Segoe UI"/>
          <w:i/>
          <w:color w:val="000000"/>
          <w:szCs w:val="20"/>
        </w:rPr>
        <w:t>Inatsisartutbeslutning</w:t>
      </w:r>
      <w:proofErr w:type="spellEnd"/>
      <w:r w:rsidRPr="00DB0AD4">
        <w:rPr>
          <w:rFonts w:cs="Segoe UI"/>
          <w:i/>
          <w:color w:val="000000"/>
          <w:szCs w:val="20"/>
        </w:rPr>
        <w:t xml:space="preserve"> om, at </w:t>
      </w:r>
      <w:proofErr w:type="spellStart"/>
      <w:r w:rsidRPr="00DB0AD4">
        <w:rPr>
          <w:rFonts w:cs="Segoe UI"/>
          <w:i/>
          <w:color w:val="000000"/>
          <w:szCs w:val="20"/>
        </w:rPr>
        <w:t>Naalakkersuisut</w:t>
      </w:r>
      <w:proofErr w:type="spellEnd"/>
      <w:r w:rsidRPr="00DB0AD4">
        <w:rPr>
          <w:rFonts w:cs="Segoe UI"/>
          <w:i/>
          <w:color w:val="000000"/>
          <w:szCs w:val="20"/>
        </w:rPr>
        <w:t xml:space="preserve"> pålægges at sikre større åbenhed i sit høringsarbejde i offentligheden</w:t>
      </w:r>
      <w:r>
        <w:rPr>
          <w:rFonts w:cs="Segoe UI"/>
          <w:color w:val="000000"/>
          <w:szCs w:val="20"/>
        </w:rPr>
        <w:t>” (FM2019/109)</w:t>
      </w:r>
      <w:r w:rsidRPr="00DB0AD4">
        <w:rPr>
          <w:rFonts w:cs="Segoe UI"/>
          <w:color w:val="000000"/>
          <w:szCs w:val="20"/>
        </w:rPr>
        <w:t>.</w:t>
      </w:r>
    </w:p>
    <w:p w14:paraId="45EC5BC7" w14:textId="668B19B8" w:rsidR="00656D9B" w:rsidRDefault="0021542C" w:rsidP="006953A1">
      <w:pPr>
        <w:spacing w:before="100" w:beforeAutospacing="1" w:after="100" w:afterAutospacing="1"/>
        <w:rPr>
          <w:rFonts w:cs="Segoe UI"/>
          <w:color w:val="000000"/>
          <w:szCs w:val="20"/>
        </w:rPr>
      </w:pPr>
      <w:r>
        <w:rPr>
          <w:rFonts w:cs="Segoe UI"/>
          <w:color w:val="000000"/>
          <w:szCs w:val="20"/>
        </w:rPr>
        <w:t>En gennemgang af de seneste måneders høringer i høringsarkivet på høringsportalen viser imidlertid, at der fortsat er departementer, som ikke er opmærksomme på, at de faktisk har pligt til at lægge høringssvar ud på høringsportalen</w:t>
      </w:r>
      <w:r w:rsidR="006953A1">
        <w:rPr>
          <w:rFonts w:cs="Segoe UI"/>
          <w:color w:val="000000"/>
          <w:szCs w:val="20"/>
        </w:rPr>
        <w:t>.</w:t>
      </w:r>
    </w:p>
    <w:p w14:paraId="0166994A" w14:textId="79E756EA" w:rsidR="00163A1F" w:rsidRPr="006953A1" w:rsidRDefault="000B23CA" w:rsidP="006953A1">
      <w:pPr>
        <w:spacing w:before="100" w:beforeAutospacing="1" w:after="100" w:afterAutospacing="1"/>
        <w:rPr>
          <w:rFonts w:cs="Segoe UI"/>
          <w:color w:val="000000"/>
          <w:szCs w:val="20"/>
        </w:rPr>
      </w:pPr>
      <w:r>
        <w:rPr>
          <w:szCs w:val="20"/>
          <w:lang w:val="kl-GL"/>
        </w:rPr>
        <w:t xml:space="preserve">Jeg ønsker at mine spørgsmål bliver besvaret inden for 10 arbejdsdage. </w:t>
      </w:r>
    </w:p>
    <w:sectPr w:rsidR="00163A1F" w:rsidRPr="006953A1" w:rsidSect="00DB110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F80A" w14:textId="77777777" w:rsidR="00E0752C" w:rsidRDefault="00E0752C">
      <w:r>
        <w:separator/>
      </w:r>
    </w:p>
  </w:endnote>
  <w:endnote w:type="continuationSeparator" w:id="0">
    <w:p w14:paraId="4B94F734" w14:textId="77777777" w:rsidR="00E0752C" w:rsidRDefault="00E0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88E1" w14:textId="77777777"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09D14EE" w14:textId="77777777"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C02C" w14:textId="6EBFC92C"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50765">
      <w:rPr>
        <w:rStyle w:val="Sidetal"/>
        <w:noProof/>
      </w:rPr>
      <w:t>1</w:t>
    </w:r>
    <w:r>
      <w:rPr>
        <w:rStyle w:val="Sidetal"/>
      </w:rPr>
      <w:fldChar w:fldCharType="end"/>
    </w:r>
  </w:p>
  <w:p w14:paraId="7504157F" w14:textId="77777777"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E791" w14:textId="77777777" w:rsidR="00E0752C" w:rsidRDefault="00E0752C">
      <w:r>
        <w:separator/>
      </w:r>
    </w:p>
  </w:footnote>
  <w:footnote w:type="continuationSeparator" w:id="0">
    <w:p w14:paraId="2264D489" w14:textId="77777777" w:rsidR="00E0752C" w:rsidRDefault="00E0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1"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5" w15:restartNumberingAfterBreak="0">
    <w:nsid w:val="3130299F"/>
    <w:multiLevelType w:val="hybridMultilevel"/>
    <w:tmpl w:val="657CAF4C"/>
    <w:lvl w:ilvl="0" w:tplc="D7EAB28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E4E5D04"/>
    <w:multiLevelType w:val="hybridMultilevel"/>
    <w:tmpl w:val="85B29D3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6"/>
  </w:num>
  <w:num w:numId="5">
    <w:abstractNumId w:val="1"/>
  </w:num>
  <w:num w:numId="6">
    <w:abstractNumId w:val="7"/>
  </w:num>
  <w:num w:numId="7">
    <w:abstractNumId w:val="2"/>
  </w:num>
  <w:num w:numId="8">
    <w:abstractNumId w:val="4"/>
  </w:num>
  <w:num w:numId="9">
    <w:abstractNumId w:val="8"/>
  </w:num>
  <w:num w:numId="10">
    <w:abstractNumId w:val="3"/>
  </w:num>
  <w:num w:numId="11">
    <w:abstractNumId w:val="10"/>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1E9D"/>
    <w:rsid w:val="0005273A"/>
    <w:rsid w:val="00066053"/>
    <w:rsid w:val="00077251"/>
    <w:rsid w:val="000B23CA"/>
    <w:rsid w:val="000B3BB7"/>
    <w:rsid w:val="000B576F"/>
    <w:rsid w:val="000C1C3C"/>
    <w:rsid w:val="000C3EC1"/>
    <w:rsid w:val="000C4781"/>
    <w:rsid w:val="00110165"/>
    <w:rsid w:val="00110A14"/>
    <w:rsid w:val="00124272"/>
    <w:rsid w:val="00125FD0"/>
    <w:rsid w:val="00132F4E"/>
    <w:rsid w:val="00145B95"/>
    <w:rsid w:val="00163A1F"/>
    <w:rsid w:val="0016505F"/>
    <w:rsid w:val="00175ABE"/>
    <w:rsid w:val="001965E7"/>
    <w:rsid w:val="001B2424"/>
    <w:rsid w:val="001D7C21"/>
    <w:rsid w:val="001E4AE4"/>
    <w:rsid w:val="001E7BD0"/>
    <w:rsid w:val="001F4B72"/>
    <w:rsid w:val="0021542C"/>
    <w:rsid w:val="00235F35"/>
    <w:rsid w:val="00244A75"/>
    <w:rsid w:val="00262E47"/>
    <w:rsid w:val="00276ABD"/>
    <w:rsid w:val="002923A5"/>
    <w:rsid w:val="002C595C"/>
    <w:rsid w:val="002D0A0E"/>
    <w:rsid w:val="002E42EF"/>
    <w:rsid w:val="00312E9F"/>
    <w:rsid w:val="0033376F"/>
    <w:rsid w:val="00340029"/>
    <w:rsid w:val="00350701"/>
    <w:rsid w:val="003624A4"/>
    <w:rsid w:val="003626DD"/>
    <w:rsid w:val="003666CC"/>
    <w:rsid w:val="00391027"/>
    <w:rsid w:val="003D7EBF"/>
    <w:rsid w:val="003F1C4D"/>
    <w:rsid w:val="004157BE"/>
    <w:rsid w:val="00437935"/>
    <w:rsid w:val="00447557"/>
    <w:rsid w:val="00471B19"/>
    <w:rsid w:val="00484A4C"/>
    <w:rsid w:val="00497B08"/>
    <w:rsid w:val="004A1476"/>
    <w:rsid w:val="004E20D4"/>
    <w:rsid w:val="005014A0"/>
    <w:rsid w:val="00512FEA"/>
    <w:rsid w:val="0053518E"/>
    <w:rsid w:val="00547A4C"/>
    <w:rsid w:val="005523DF"/>
    <w:rsid w:val="00554305"/>
    <w:rsid w:val="00575039"/>
    <w:rsid w:val="005758D4"/>
    <w:rsid w:val="005A6FBC"/>
    <w:rsid w:val="005D340B"/>
    <w:rsid w:val="005D783E"/>
    <w:rsid w:val="006071CD"/>
    <w:rsid w:val="00610855"/>
    <w:rsid w:val="00612D11"/>
    <w:rsid w:val="0061407E"/>
    <w:rsid w:val="00627185"/>
    <w:rsid w:val="00631EE9"/>
    <w:rsid w:val="00633B3E"/>
    <w:rsid w:val="006347A4"/>
    <w:rsid w:val="00643FF3"/>
    <w:rsid w:val="00646058"/>
    <w:rsid w:val="00652539"/>
    <w:rsid w:val="00656D9B"/>
    <w:rsid w:val="006856ED"/>
    <w:rsid w:val="00686872"/>
    <w:rsid w:val="006953A1"/>
    <w:rsid w:val="006B347E"/>
    <w:rsid w:val="006C2DDB"/>
    <w:rsid w:val="006E2104"/>
    <w:rsid w:val="006F26EA"/>
    <w:rsid w:val="00700BA5"/>
    <w:rsid w:val="007158F4"/>
    <w:rsid w:val="00727A6E"/>
    <w:rsid w:val="00740DB3"/>
    <w:rsid w:val="00744F00"/>
    <w:rsid w:val="00765149"/>
    <w:rsid w:val="00777263"/>
    <w:rsid w:val="007B38FA"/>
    <w:rsid w:val="007B49C6"/>
    <w:rsid w:val="007B4A6A"/>
    <w:rsid w:val="007B6C80"/>
    <w:rsid w:val="007C5D99"/>
    <w:rsid w:val="007D64D1"/>
    <w:rsid w:val="007D7042"/>
    <w:rsid w:val="007E39B3"/>
    <w:rsid w:val="007E708E"/>
    <w:rsid w:val="007F3E9E"/>
    <w:rsid w:val="00803093"/>
    <w:rsid w:val="00804550"/>
    <w:rsid w:val="008066BA"/>
    <w:rsid w:val="00810D01"/>
    <w:rsid w:val="0081413C"/>
    <w:rsid w:val="00814C80"/>
    <w:rsid w:val="00833CEC"/>
    <w:rsid w:val="00835F9D"/>
    <w:rsid w:val="00837C8F"/>
    <w:rsid w:val="00841036"/>
    <w:rsid w:val="008466EB"/>
    <w:rsid w:val="0087183D"/>
    <w:rsid w:val="00877432"/>
    <w:rsid w:val="00885C81"/>
    <w:rsid w:val="0089286E"/>
    <w:rsid w:val="00895C02"/>
    <w:rsid w:val="00906BE4"/>
    <w:rsid w:val="00920F70"/>
    <w:rsid w:val="009231BE"/>
    <w:rsid w:val="00930873"/>
    <w:rsid w:val="009370CE"/>
    <w:rsid w:val="00956A89"/>
    <w:rsid w:val="00971230"/>
    <w:rsid w:val="00972D62"/>
    <w:rsid w:val="00974064"/>
    <w:rsid w:val="00991329"/>
    <w:rsid w:val="00993509"/>
    <w:rsid w:val="009B18D6"/>
    <w:rsid w:val="009C079B"/>
    <w:rsid w:val="009C4CCC"/>
    <w:rsid w:val="009C5458"/>
    <w:rsid w:val="00A1624A"/>
    <w:rsid w:val="00A23E09"/>
    <w:rsid w:val="00A34437"/>
    <w:rsid w:val="00A42C18"/>
    <w:rsid w:val="00A44366"/>
    <w:rsid w:val="00A734FF"/>
    <w:rsid w:val="00A77DBA"/>
    <w:rsid w:val="00A87CA0"/>
    <w:rsid w:val="00A95D2D"/>
    <w:rsid w:val="00AA5E9E"/>
    <w:rsid w:val="00AB33E1"/>
    <w:rsid w:val="00AD15B1"/>
    <w:rsid w:val="00AD7BF5"/>
    <w:rsid w:val="00AF0E91"/>
    <w:rsid w:val="00B00186"/>
    <w:rsid w:val="00B00382"/>
    <w:rsid w:val="00B069D1"/>
    <w:rsid w:val="00B11517"/>
    <w:rsid w:val="00B40C11"/>
    <w:rsid w:val="00B43EA5"/>
    <w:rsid w:val="00B46260"/>
    <w:rsid w:val="00B57972"/>
    <w:rsid w:val="00B74036"/>
    <w:rsid w:val="00B7597E"/>
    <w:rsid w:val="00B845E8"/>
    <w:rsid w:val="00BA13A7"/>
    <w:rsid w:val="00BB2528"/>
    <w:rsid w:val="00BE1DCB"/>
    <w:rsid w:val="00C00E7E"/>
    <w:rsid w:val="00C018AA"/>
    <w:rsid w:val="00C11274"/>
    <w:rsid w:val="00C170E5"/>
    <w:rsid w:val="00C17237"/>
    <w:rsid w:val="00C4796F"/>
    <w:rsid w:val="00C511D6"/>
    <w:rsid w:val="00C730AC"/>
    <w:rsid w:val="00CA32D2"/>
    <w:rsid w:val="00CC407D"/>
    <w:rsid w:val="00D0691F"/>
    <w:rsid w:val="00D63FB2"/>
    <w:rsid w:val="00D66E0F"/>
    <w:rsid w:val="00D71CF8"/>
    <w:rsid w:val="00D9518E"/>
    <w:rsid w:val="00DA4095"/>
    <w:rsid w:val="00DA4D1B"/>
    <w:rsid w:val="00DB1100"/>
    <w:rsid w:val="00DC13D1"/>
    <w:rsid w:val="00DC467F"/>
    <w:rsid w:val="00DC5969"/>
    <w:rsid w:val="00E0752C"/>
    <w:rsid w:val="00E50765"/>
    <w:rsid w:val="00E5512C"/>
    <w:rsid w:val="00E917E8"/>
    <w:rsid w:val="00EB3179"/>
    <w:rsid w:val="00EF28AA"/>
    <w:rsid w:val="00EF4498"/>
    <w:rsid w:val="00EF7958"/>
    <w:rsid w:val="00F069DA"/>
    <w:rsid w:val="00F332B0"/>
    <w:rsid w:val="00F508D0"/>
    <w:rsid w:val="00F5213D"/>
    <w:rsid w:val="00F53665"/>
    <w:rsid w:val="00F60765"/>
    <w:rsid w:val="00F63D96"/>
    <w:rsid w:val="00F7264A"/>
    <w:rsid w:val="00F87267"/>
    <w:rsid w:val="00F911BC"/>
    <w:rsid w:val="00FA1F28"/>
    <w:rsid w:val="00FB15E8"/>
    <w:rsid w:val="00FB7FE4"/>
    <w:rsid w:val="00FC247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EDF7A"/>
  <w15:docId w15:val="{9A22B703-D73A-4514-A7ED-665E1208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7FA2-9D48-49E1-A83D-E2A0EE62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1525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HAPA</dc:creator>
  <cp:lastModifiedBy>Ivana Josefsen</cp:lastModifiedBy>
  <cp:revision>2</cp:revision>
  <cp:lastPrinted>2013-11-29T17:33:00Z</cp:lastPrinted>
  <dcterms:created xsi:type="dcterms:W3CDTF">2020-01-28T17:55:00Z</dcterms:created>
  <dcterms:modified xsi:type="dcterms:W3CDTF">2020-01-28T17:55:00Z</dcterms:modified>
</cp:coreProperties>
</file>